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FC8" w:rsidRDefault="00D82FC8" w:rsidP="00D82FC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Sygn. akt I C 491/24 </w:t>
      </w:r>
      <w:proofErr w:type="spellStart"/>
      <w:r>
        <w:rPr>
          <w:rFonts w:ascii="Arial" w:hAnsi="Arial" w:cs="Arial"/>
          <w:sz w:val="22"/>
          <w:szCs w:val="22"/>
        </w:rPr>
        <w:t>upr</w:t>
      </w:r>
      <w:proofErr w:type="spellEnd"/>
    </w:p>
    <w:p w:rsidR="00D82FC8" w:rsidRDefault="00D82FC8" w:rsidP="00D82FC8">
      <w:pPr>
        <w:rPr>
          <w:rFonts w:ascii="Arial" w:hAnsi="Arial" w:cs="Arial"/>
          <w:sz w:val="22"/>
          <w:szCs w:val="22"/>
        </w:rPr>
      </w:pPr>
    </w:p>
    <w:p w:rsidR="00D82FC8" w:rsidRDefault="00D82FC8" w:rsidP="00D82FC8">
      <w:pPr>
        <w:rPr>
          <w:rFonts w:ascii="Arial" w:hAnsi="Arial" w:cs="Arial"/>
          <w:sz w:val="22"/>
          <w:szCs w:val="22"/>
        </w:rPr>
      </w:pPr>
    </w:p>
    <w:p w:rsidR="00D82FC8" w:rsidRDefault="00D82FC8" w:rsidP="00D82FC8">
      <w:pPr>
        <w:pStyle w:val="Nagwek1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 O S T A N O W I E N I E</w:t>
      </w:r>
    </w:p>
    <w:p w:rsidR="00D82FC8" w:rsidRDefault="00D82FC8" w:rsidP="00D82FC8">
      <w:pPr>
        <w:rPr>
          <w:rFonts w:ascii="Arial" w:hAnsi="Arial" w:cs="Arial"/>
          <w:sz w:val="22"/>
          <w:szCs w:val="22"/>
        </w:rPr>
      </w:pPr>
    </w:p>
    <w:p w:rsidR="00D82FC8" w:rsidRDefault="00D82FC8" w:rsidP="00D82FC8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Dnia 9 kwietnia 2025 r.</w:t>
      </w:r>
    </w:p>
    <w:p w:rsidR="00D82FC8" w:rsidRDefault="00D82FC8" w:rsidP="00D82FC8">
      <w:pPr>
        <w:rPr>
          <w:rFonts w:ascii="Arial" w:hAnsi="Arial" w:cs="Arial"/>
          <w:sz w:val="22"/>
          <w:szCs w:val="22"/>
        </w:rPr>
      </w:pPr>
    </w:p>
    <w:p w:rsidR="00D82FC8" w:rsidRDefault="00D82FC8" w:rsidP="00D82FC8">
      <w:pPr>
        <w:rPr>
          <w:rFonts w:ascii="Arial" w:hAnsi="Arial" w:cs="Arial"/>
          <w:sz w:val="22"/>
          <w:szCs w:val="22"/>
        </w:rPr>
      </w:pPr>
    </w:p>
    <w:p w:rsidR="00D82FC8" w:rsidRDefault="00D82FC8" w:rsidP="00D82FC8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Sąd Rejonowy w Przeworsku I Wydział Cywilny</w:t>
      </w:r>
    </w:p>
    <w:p w:rsidR="00D82FC8" w:rsidRDefault="00D82FC8" w:rsidP="00D82FC8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składzie następującym:</w:t>
      </w:r>
    </w:p>
    <w:p w:rsidR="00D82FC8" w:rsidRDefault="00D82FC8" w:rsidP="00D82FC8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Przewodniczący: sędzia Ewa Olejarz</w:t>
      </w:r>
    </w:p>
    <w:p w:rsidR="00D82FC8" w:rsidRDefault="00D82FC8" w:rsidP="00D82FC8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 rozpoznaniu w dniu 9 kwietnia 2025 r. w Przeworsku na posiedzeniu niejawnym  </w:t>
      </w:r>
    </w:p>
    <w:p w:rsidR="00D82FC8" w:rsidRDefault="00D82FC8" w:rsidP="00D82FC8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sprawy z powództwa  Alior Bank Spółka Akcyjna  w  Warszawie</w:t>
      </w:r>
    </w:p>
    <w:p w:rsidR="00D82FC8" w:rsidRDefault="00D82FC8" w:rsidP="00D82FC8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przeciwko  Michałowi Panek</w:t>
      </w:r>
    </w:p>
    <w:p w:rsidR="00D82FC8" w:rsidRDefault="00D82FC8" w:rsidP="00D82FC8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roszczenia z umów bankowych innych</w:t>
      </w:r>
    </w:p>
    <w:p w:rsidR="00D82FC8" w:rsidRDefault="00D82FC8" w:rsidP="00D82FC8">
      <w:pPr>
        <w:spacing w:line="360" w:lineRule="auto"/>
        <w:rPr>
          <w:rFonts w:ascii="Arial" w:hAnsi="Arial" w:cs="Arial"/>
          <w:sz w:val="22"/>
          <w:szCs w:val="22"/>
        </w:rPr>
      </w:pPr>
    </w:p>
    <w:p w:rsidR="00D82FC8" w:rsidRDefault="00D82FC8" w:rsidP="00D82FC8">
      <w:pPr>
        <w:rPr>
          <w:rFonts w:ascii="Arial" w:hAnsi="Arial" w:cs="Arial"/>
          <w:sz w:val="22"/>
          <w:szCs w:val="22"/>
        </w:rPr>
      </w:pPr>
    </w:p>
    <w:p w:rsidR="00D82FC8" w:rsidRDefault="00D82FC8" w:rsidP="00D82FC8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postanawia:</w:t>
      </w:r>
    </w:p>
    <w:p w:rsidR="00D82FC8" w:rsidRDefault="00D82FC8" w:rsidP="00D82FC8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D82FC8" w:rsidRDefault="00D82FC8" w:rsidP="00D82FC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podjąć zawieszone postępowanie,</w:t>
      </w:r>
    </w:p>
    <w:p w:rsidR="00D82FC8" w:rsidRDefault="00D82FC8" w:rsidP="00D82FC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dla pozwanego Michała Panek, której miejsce pobytu nie jest znane ustanowić kuratora procesowego w osobie adw. Marcina Śliwa - Kancelaria Adwokacka w Przeworsku,</w:t>
      </w:r>
    </w:p>
    <w:p w:rsidR="00D82FC8" w:rsidRDefault="00D82FC8" w:rsidP="00D82FC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dokonać publicznego ogłoszenia na stronie internetowej Sądu oraz w budynku Urzędu Miasta Przeworsk o ustanowieniu kuratora z oznaczeniem sprawy, w której go ustanowiono oraz wskazaniem jej przedmiotu,</w:t>
      </w:r>
    </w:p>
    <w:p w:rsidR="00D82FC8" w:rsidRDefault="00D82FC8" w:rsidP="00D82FC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uzależnić skuteczność doręczenia odpisu pozwu i wezwań kuratorowi od upływu 1 miesiąca od chwili wywieszenia </w:t>
      </w:r>
      <w:proofErr w:type="spellStart"/>
      <w:r>
        <w:rPr>
          <w:rFonts w:ascii="Arial" w:hAnsi="Arial" w:cs="Arial"/>
          <w:sz w:val="22"/>
          <w:szCs w:val="22"/>
        </w:rPr>
        <w:t>obwieszczeń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</w:p>
    <w:p w:rsidR="00D82FC8" w:rsidRDefault="00D82FC8" w:rsidP="00D82FC8">
      <w:pPr>
        <w:pStyle w:val="Akapitzlist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D82FC8" w:rsidRDefault="00D82FC8" w:rsidP="00D82FC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D82FC8" w:rsidRDefault="00D82FC8" w:rsidP="00D82FC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D82FC8" w:rsidRDefault="00D82FC8" w:rsidP="00D82FC8">
      <w:pPr>
        <w:spacing w:line="360" w:lineRule="auto"/>
        <w:ind w:left="6372"/>
        <w:jc w:val="both"/>
        <w:rPr>
          <w:rFonts w:ascii="Arial" w:hAnsi="Arial" w:cs="Arial"/>
          <w:i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i/>
          <w:sz w:val="22"/>
          <w:szCs w:val="22"/>
        </w:rPr>
        <w:t>Ewa Olejarz</w:t>
      </w:r>
    </w:p>
    <w:p w:rsidR="002E1605" w:rsidRDefault="002E1605"/>
    <w:sectPr w:rsidR="002E1605" w:rsidSect="00D82F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14CDA"/>
    <w:multiLevelType w:val="hybridMultilevel"/>
    <w:tmpl w:val="F71235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EC8"/>
    <w:rsid w:val="002E1605"/>
    <w:rsid w:val="00D82FC8"/>
    <w:rsid w:val="00D87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A70CF"/>
  <w15:chartTrackingRefBased/>
  <w15:docId w15:val="{E2DE6343-8EDC-43D1-8055-05182F2EA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2F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82FC8"/>
    <w:pPr>
      <w:keepNext/>
      <w:jc w:val="center"/>
      <w:outlineLvl w:val="0"/>
    </w:pPr>
    <w:rPr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82FC8"/>
    <w:rPr>
      <w:rFonts w:ascii="Times New Roman" w:eastAsia="Times New Roman" w:hAnsi="Times New Roman" w:cs="Times New Roman"/>
      <w:sz w:val="36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82FC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82FC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2FC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98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Kubka Gabriela</dc:creator>
  <cp:keywords/>
  <dc:description/>
  <cp:lastModifiedBy>Kubka Gabriela</cp:lastModifiedBy>
  <cp:revision>2</cp:revision>
  <cp:lastPrinted>2025-04-10T08:40:00Z</cp:lastPrinted>
  <dcterms:created xsi:type="dcterms:W3CDTF">2025-04-10T08:38:00Z</dcterms:created>
  <dcterms:modified xsi:type="dcterms:W3CDTF">2025-04-10T08:40:00Z</dcterms:modified>
</cp:coreProperties>
</file>